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es-ES"/>
        </w:rPr>
      </w:pPr>
      <w:r w:rsidRPr="004F74CB">
        <w:rPr>
          <w:rFonts w:ascii="Times New Roman" w:eastAsia="Times New Roman" w:hAnsi="Times New Roman" w:cs="Times New Roman"/>
          <w:b/>
          <w:color w:val="000000"/>
          <w:sz w:val="24"/>
          <w:lang w:eastAsia="es-ES"/>
        </w:rPr>
        <w:t>3.8 0654 CONTABILIDAD Y FISCALIDAD</w:t>
      </w:r>
    </w:p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es-ES"/>
        </w:rPr>
      </w:pPr>
      <w:r w:rsidRPr="004F74CB">
        <w:rPr>
          <w:rFonts w:ascii="Times New Roman" w:eastAsia="Times New Roman" w:hAnsi="Times New Roman" w:cs="Times New Roman"/>
          <w:b/>
          <w:color w:val="000000"/>
          <w:sz w:val="24"/>
          <w:lang w:eastAsia="es-ES"/>
        </w:rPr>
        <w:t xml:space="preserve"> 3.8.1 Criterios de Evaluación</w:t>
      </w:r>
    </w:p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lang w:eastAsia="es-ES"/>
        </w:rPr>
      </w:pPr>
    </w:p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lang w:eastAsia="es-ES"/>
        </w:rPr>
        <w:t xml:space="preserve"> 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 </w:t>
      </w:r>
    </w:p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lang w:eastAsia="es-ES"/>
        </w:rPr>
      </w:pPr>
    </w:p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lang w:eastAsia="es-ES"/>
        </w:rPr>
        <w:t>Partiendo del conocimiento de estas funciones, analizaremos los Criterios de Evaluación que nos indica la normativa para cada Resultado de aprendizaje:</w:t>
      </w:r>
    </w:p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s-ES"/>
        </w:rPr>
      </w:pPr>
    </w:p>
    <w:tbl>
      <w:tblPr>
        <w:tblStyle w:val="TableGrid"/>
        <w:tblW w:w="8502" w:type="dxa"/>
        <w:tblInd w:w="279" w:type="dxa"/>
        <w:tblCellMar>
          <w:top w:w="92" w:type="dxa"/>
          <w:left w:w="148" w:type="dxa"/>
          <w:right w:w="115" w:type="dxa"/>
        </w:tblCellMar>
        <w:tblLook w:val="04A0" w:firstRow="1" w:lastRow="0" w:firstColumn="1" w:lastColumn="0" w:noHBand="0" w:noVBand="1"/>
      </w:tblPr>
      <w:tblGrid>
        <w:gridCol w:w="2200"/>
        <w:gridCol w:w="6302"/>
      </w:tblGrid>
      <w:tr w:rsidR="004F74CB" w:rsidRPr="004F74CB" w:rsidTr="002E5211">
        <w:trPr>
          <w:trHeight w:val="445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4F81BC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Descripción </w:t>
            </w:r>
          </w:p>
        </w:tc>
        <w:tc>
          <w:tcPr>
            <w:tcW w:w="6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81BC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4F74CB" w:rsidRPr="004F74CB" w:rsidTr="002E5211">
        <w:trPr>
          <w:trHeight w:val="446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Código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0654 </w:t>
            </w:r>
          </w:p>
        </w:tc>
      </w:tr>
      <w:tr w:rsidR="004F74CB" w:rsidRPr="004F74CB" w:rsidTr="002E5211">
        <w:trPr>
          <w:trHeight w:val="736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Módulo </w:t>
            </w:r>
          </w:p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Profesional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Contabilidad y Fiscalidad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736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7"/>
              </w:rPr>
              <w:t xml:space="preserve"> </w:t>
            </w: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Familia </w:t>
            </w:r>
          </w:p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Profesional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Administración y gestión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445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Título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Técnico Superior en Administración y Finanzas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444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Grado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Grado Superior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638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Curso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2º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638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Horas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126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637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Horas Semanales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637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Asociado a UC: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UC0231_3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552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Transversal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CF4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No </w:t>
            </w:r>
          </w:p>
        </w:tc>
      </w:tr>
      <w:tr w:rsidR="004F74CB" w:rsidRPr="004F74CB" w:rsidTr="002E5211">
        <w:tblPrEx>
          <w:tblCellMar>
            <w:top w:w="98" w:type="dxa"/>
          </w:tblCellMar>
        </w:tblPrEx>
        <w:trPr>
          <w:trHeight w:val="636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Soporte </w:t>
            </w:r>
          </w:p>
        </w:tc>
        <w:tc>
          <w:tcPr>
            <w:tcW w:w="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7E8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</w:rPr>
              <w:t xml:space="preserve">No </w:t>
            </w:r>
          </w:p>
        </w:tc>
      </w:tr>
    </w:tbl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s-ES"/>
        </w:rPr>
      </w:pPr>
    </w:p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s-ES"/>
        </w:rPr>
      </w:pPr>
    </w:p>
    <w:tbl>
      <w:tblPr>
        <w:tblStyle w:val="TableGrid"/>
        <w:tblW w:w="8925" w:type="dxa"/>
        <w:tblInd w:w="-147" w:type="dxa"/>
        <w:tblCellMar>
          <w:left w:w="5" w:type="dxa"/>
          <w:right w:w="44" w:type="dxa"/>
        </w:tblCellMar>
        <w:tblLook w:val="04A0" w:firstRow="1" w:lastRow="0" w:firstColumn="1" w:lastColumn="0" w:noHBand="0" w:noVBand="1"/>
      </w:tblPr>
      <w:tblGrid>
        <w:gridCol w:w="5513"/>
        <w:gridCol w:w="1563"/>
        <w:gridCol w:w="1849"/>
      </w:tblGrid>
      <w:tr w:rsidR="004F74CB" w:rsidRPr="004F74CB" w:rsidTr="002E5211">
        <w:trPr>
          <w:trHeight w:val="281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42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Resultado de Aprendizaje </w:t>
            </w:r>
          </w:p>
        </w:tc>
        <w:tc>
          <w:tcPr>
            <w:tcW w:w="3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47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</w:tr>
      <w:tr w:rsidR="004F74CB" w:rsidRPr="004F74CB" w:rsidTr="002E5211">
        <w:trPr>
          <w:trHeight w:val="1632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40" w:right="58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 Contabiliza en soporte informático los hechos contables derivados de las operaciones de trascendencia económica- financiera de una empresa, cumpliendo con los criterios establecidos en el Plan de Contabilidad (PGC). </w:t>
            </w:r>
          </w:p>
        </w:tc>
        <w:tc>
          <w:tcPr>
            <w:tcW w:w="3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33" w:line="247" w:lineRule="auto"/>
              <w:ind w:left="1" w:right="203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51" w:right="203" w:hanging="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34 % </w:t>
            </w:r>
          </w:p>
        </w:tc>
      </w:tr>
      <w:tr w:rsidR="004F74CB" w:rsidRPr="004F74CB" w:rsidTr="002E5211">
        <w:trPr>
          <w:trHeight w:val="559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3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Criterios de Evaluación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19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Instrumento de Evaluación </w:t>
            </w:r>
          </w:p>
        </w:tc>
      </w:tr>
      <w:tr w:rsidR="004F74CB" w:rsidRPr="004F74CB" w:rsidTr="002E5211">
        <w:trPr>
          <w:trHeight w:val="563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Se ha comprobado la correcta instalación de las aplicaciones informáticas y su funcionamiento.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Hlk147425979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Prueba escrita práctica.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Actividades 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Actividades prácticas en el aula.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Observación directa</w:t>
            </w:r>
          </w:p>
          <w:bookmarkEnd w:id="0"/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7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Se han seleccionado las prestaciones, funciones y procedimientos de las aplicaciones informáticas que se deben emplear para la contabilización.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58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Se han caracterizado las definiciones y las relaciones contables fundamentales establecidas en los grupos, subgrupos y cuentas principales del PGC.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40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d) Se han registrado, en asientos por partida doble, las operaciones más habituales relacionadas con los grupos de cuentas descritos anteriormente.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98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e) Se han clasificado los diferentes tipos de documentos mercantiles que exige el PGC, indicando la clase de operación que representan.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4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f) Se ha verificado el traspaso de la información entre las distintas fuentes de datos contables.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63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4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g) Se ha identificado la estructura y forma de elaboración del balance de comprobación de sumas y saldos.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63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619"/>
        </w:trPr>
        <w:tc>
          <w:tcPr>
            <w:tcW w:w="5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h) Se han realizado copias de seguridad para la salvaguarda de los datos.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63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tbl>
      <w:tblPr>
        <w:tblStyle w:val="TableGrid"/>
        <w:tblW w:w="8925" w:type="dxa"/>
        <w:tblInd w:w="-147" w:type="dxa"/>
        <w:tblCellMar>
          <w:left w:w="5" w:type="dxa"/>
          <w:right w:w="42" w:type="dxa"/>
        </w:tblCellMar>
        <w:tblLook w:val="04A0" w:firstRow="1" w:lastRow="0" w:firstColumn="1" w:lastColumn="0" w:noHBand="0" w:noVBand="1"/>
      </w:tblPr>
      <w:tblGrid>
        <w:gridCol w:w="5432"/>
        <w:gridCol w:w="1561"/>
        <w:gridCol w:w="1932"/>
      </w:tblGrid>
      <w:tr w:rsidR="004F74CB" w:rsidRPr="004F74CB" w:rsidTr="002E5211">
        <w:trPr>
          <w:trHeight w:val="283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3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Resultado de Aprendizaje </w:t>
            </w:r>
          </w:p>
        </w:tc>
        <w:tc>
          <w:tcPr>
            <w:tcW w:w="3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4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</w:tr>
      <w:tr w:rsidR="004F74CB" w:rsidRPr="004F74CB" w:rsidTr="002E5211">
        <w:trPr>
          <w:trHeight w:val="1393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6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Realiza la tramitación de las obligaciones fiscales y contables relativas al Impuesto de Sociedades y el Impuesto sobre la Renta de las Personas Físicas, aplicando la normativa de carácter mercantil y fiscal vigente. </w:t>
            </w:r>
          </w:p>
        </w:tc>
        <w:tc>
          <w:tcPr>
            <w:tcW w:w="3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20 % </w:t>
            </w:r>
          </w:p>
        </w:tc>
      </w:tr>
      <w:tr w:rsidR="004F74CB" w:rsidRPr="004F74CB" w:rsidTr="002E5211">
        <w:trPr>
          <w:trHeight w:val="562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3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Criterios de Evaluación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19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Instrumento de Evaluación </w:t>
            </w:r>
          </w:p>
        </w:tc>
      </w:tr>
      <w:tr w:rsidR="004F74CB" w:rsidRPr="004F74CB" w:rsidTr="002E5211">
        <w:trPr>
          <w:trHeight w:val="563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Se ha analizado la normativa fiscal vigente y las normas aplicables en cada tipo de impuesto.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20% </w:t>
            </w: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Prueba escrita práctica.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Actividades 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Actividades prácticas en el aula.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Observación directa</w:t>
            </w:r>
          </w:p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158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Actividades prácticas de búsqueda en internet, lectura de artículos y cumplimentación (observación directa)</w:t>
            </w:r>
          </w:p>
          <w:p w:rsidR="004F74CB" w:rsidRPr="004F74CB" w:rsidRDefault="004F74CB" w:rsidP="004F74CB">
            <w:pPr>
              <w:spacing w:after="252" w:line="247" w:lineRule="auto"/>
              <w:ind w:left="49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252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40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4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Se han seleccionado los modelos establecidos por la Hacienda Pública para atender el procedimiento de declaración-liquidación de los distintos impuestos.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0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Se han identificado los plazos establecidos por la Hacienda Pública para cumplir con las obligaciones fiscales.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d) Se han realizado los cálculos oportunos para cuantificar los elementos tributarios de los impuestos que gravan la actividad económica.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1114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e) Se ha cumplimentado la documentación correspondiente a la declaración-liquidación de los distintos impuestos, utilizando aplicaciones informáticas de gestión fiscal.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59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f) Se han generado los ficheros necesarios para la presentación telemática de los impuestos, valorando la eficiencia de esta vía.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2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g) Se han relacionado los conceptos contables con los aspectos tributarios.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41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h) Se ha diferenciado entre resultado contable y resultado fiscal y se han especificado los procedimientos para la conciliación de ambos.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1124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tabs>
                <w:tab w:val="center" w:pos="626"/>
                <w:tab w:val="center" w:pos="1172"/>
                <w:tab w:val="center" w:pos="2246"/>
                <w:tab w:val="center" w:pos="3286"/>
                <w:tab w:val="center" w:pos="4013"/>
                <w:tab w:val="right" w:pos="5572"/>
              </w:tabs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i) </w:t>
            </w: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Se han </w:t>
            </w: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contabilizado los hechos contables relacionados con el cumplimiento de las obligaciones fiscales, incluyendo los ajustes fiscales correspondientes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j) Se han descrito y cuantificado, en su caso, las consecuencias de la falta de rigor en el cumplimiento de las obligaciones fiscales.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51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51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4F74CB" w:rsidRPr="004F74CB" w:rsidRDefault="004F74CB" w:rsidP="004F74CB">
      <w:pPr>
        <w:spacing w:after="51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4F74CB" w:rsidRPr="004F74CB" w:rsidRDefault="004F74CB" w:rsidP="004F74CB">
      <w:pPr>
        <w:spacing w:after="51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4F74CB" w:rsidRPr="004F74CB" w:rsidRDefault="004F74CB" w:rsidP="004F74CB">
      <w:pPr>
        <w:spacing w:after="51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tbl>
      <w:tblPr>
        <w:tblStyle w:val="TableGrid"/>
        <w:tblW w:w="8928" w:type="dxa"/>
        <w:tblInd w:w="-5" w:type="dxa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16"/>
        <w:gridCol w:w="1561"/>
        <w:gridCol w:w="1851"/>
      </w:tblGrid>
      <w:tr w:rsidR="004F74CB" w:rsidRPr="004F74CB" w:rsidTr="002E5211">
        <w:trPr>
          <w:trHeight w:val="288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9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Resultado de Aprendizaje </w:t>
            </w:r>
          </w:p>
        </w:tc>
        <w:tc>
          <w:tcPr>
            <w:tcW w:w="3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2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1239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5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 Registra contablemente las operaciones derivadas del fin del ejercicio económico a partir de la información y documentación de un ciclo económico completo, aplicando los criterios del PGC y la legislación vigente. </w:t>
            </w:r>
          </w:p>
        </w:tc>
        <w:tc>
          <w:tcPr>
            <w:tcW w:w="3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129" w:line="247" w:lineRule="auto"/>
              <w:ind w:left="1" w:right="203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30 % </w:t>
            </w: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0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29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Criterios de Evaluación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19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Instrumento de Evaluación </w:t>
            </w: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1115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58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Se han registrado en soporte informático los hechos contables y fiscales que se generan en un ciclo económico completo, contenidos en los documentos soporte.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108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Prueba escrita práctica.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Actividades 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Actividades prácticas en el aula.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Observación directa</w:t>
            </w:r>
          </w:p>
          <w:p w:rsidR="004F74CB" w:rsidRPr="004F74CB" w:rsidRDefault="004F74CB" w:rsidP="004F74CB">
            <w:pPr>
              <w:spacing w:after="5" w:line="247" w:lineRule="auto"/>
              <w:ind w:left="50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Se han calculado y contabilizado las correcciones de valor que procedan.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Se han reconocido los métodos de amortización más habituales.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d) Se han realizado los cálculos derivados de la amortización del inmovilizado.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e) Se han dotado las amortizaciones que procedan según la amortización técnica propuesta.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4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f) Se han realizado los asientos derivados de la 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periodificación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contable.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g) Se ha obtenido el resultado por medio del proceso de regularización.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56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h) Se ha registrado la distribución del resultado según las normas y las indicaciones propuestas.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835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87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i) Se han registrado en los libros obligatorios de la empresa todas las operaciones derivadas del ejercicio económico que sean necesarias.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blPrEx>
          <w:tblCellMar>
            <w:top w:w="12" w:type="dxa"/>
            <w:left w:w="5" w:type="dxa"/>
            <w:right w:w="42" w:type="dxa"/>
          </w:tblCellMar>
        </w:tblPrEx>
        <w:trPr>
          <w:trHeight w:val="622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j) Se han realizado copias de seguridad para la salvaguarda de los datos.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tbl>
      <w:tblPr>
        <w:tblStyle w:val="TableGrid"/>
        <w:tblW w:w="8925" w:type="dxa"/>
        <w:tblInd w:w="-137" w:type="dxa"/>
        <w:tblCellMar>
          <w:left w:w="5" w:type="dxa"/>
          <w:right w:w="42" w:type="dxa"/>
        </w:tblCellMar>
        <w:tblLook w:val="04A0" w:firstRow="1" w:lastRow="0" w:firstColumn="1" w:lastColumn="0" w:noHBand="0" w:noVBand="1"/>
      </w:tblPr>
      <w:tblGrid>
        <w:gridCol w:w="5401"/>
        <w:gridCol w:w="1561"/>
        <w:gridCol w:w="1963"/>
      </w:tblGrid>
      <w:tr w:rsidR="004F74CB" w:rsidRPr="004F74CB" w:rsidTr="002E5211">
        <w:trPr>
          <w:trHeight w:val="286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3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Resultado de Aprendizaje 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4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</w:tr>
      <w:tr w:rsidR="004F74CB" w:rsidRPr="004F74CB" w:rsidTr="002E5211">
        <w:trPr>
          <w:trHeight w:val="1109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58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4. Confecciona las cuentas anuales y verifica los trámites para su depósito en el Registro Mercantil, aplicando la legislación mercantil vigente. </w:t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7 % </w:t>
            </w:r>
          </w:p>
        </w:tc>
      </w:tr>
      <w:tr w:rsidR="004F74CB" w:rsidRPr="004F74CB" w:rsidTr="002E5211">
        <w:trPr>
          <w:trHeight w:val="56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3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Criterios de Evaluación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19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Instrumento de Evaluación </w:t>
            </w:r>
          </w:p>
        </w:tc>
      </w:tr>
      <w:tr w:rsidR="004F74CB" w:rsidRPr="004F74CB" w:rsidTr="002E5211">
        <w:trPr>
          <w:trHeight w:val="839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7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Se ha determinado la estructura de la cuenta de pérdidas y ganancias, diferenciando los distintos tipos de resultado que integran.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Prueba escrita práctica.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Actividades 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Actividades prácticas en el aula.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Observación directa</w:t>
            </w:r>
          </w:p>
          <w:p w:rsidR="004F74CB" w:rsidRPr="004F74CB" w:rsidRDefault="004F74CB" w:rsidP="004F74CB">
            <w:pPr>
              <w:spacing w:after="5" w:line="247" w:lineRule="auto"/>
              <w:ind w:left="50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54" w:right="203" w:hanging="8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Actividades prácticas de búsqueda en internet, lectura de artículos y cumplimentación (observación directa) </w:t>
            </w:r>
          </w:p>
        </w:tc>
      </w:tr>
      <w:tr w:rsidR="004F74CB" w:rsidRPr="004F74CB" w:rsidTr="002E5211">
        <w:trPr>
          <w:trHeight w:val="84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4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Se ha determinado la estructura del balance de situación, indicando las relaciones entre los diferentes epígrafes.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5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59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Se ha establecido la estructura de la memoria, estado de cambios en el patrimonio y estado de flujos de efectivo.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5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d) Se han confeccionado las cuentas anuales aplicando los criterios del PGA.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5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4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68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e) Se han determinado los libros contables objeto de legalización para su presentación ante los organismos correspondientes.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5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19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5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40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60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f) Se han verificado los plazos de presentación legalmente establecidos en los organismos oficiales correspondientes.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5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283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g) Se han cumplimentado los formularios de acuerdo con la legislación mercantil y se han utilizado aplicaciones informáticas.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h) Se ha comprobado la veracidad e integridad de la información contenida en los ficheros generados por la aplicación informática.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5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74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i) Se ha valorado la importancia de las cuentas anuales como instrumentos de comunicación interna y externa y de información pública.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5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2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j) Se han realizado copias de seguridad para la salvaguarda de los datos.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5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624"/>
        </w:trPr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8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k) Se ha valorado la aplicación de las normas de protección de datos en el proceso contable.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5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0" w:line="247" w:lineRule="auto"/>
        <w:ind w:left="-142" w:right="203" w:hanging="2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tbl>
      <w:tblPr>
        <w:tblStyle w:val="TableGrid"/>
        <w:tblW w:w="8925" w:type="dxa"/>
        <w:tblInd w:w="-137" w:type="dxa"/>
        <w:tblCellMar>
          <w:left w:w="5" w:type="dxa"/>
          <w:right w:w="42" w:type="dxa"/>
        </w:tblCellMar>
        <w:tblLook w:val="04A0" w:firstRow="1" w:lastRow="0" w:firstColumn="1" w:lastColumn="0" w:noHBand="0" w:noVBand="1"/>
      </w:tblPr>
      <w:tblGrid>
        <w:gridCol w:w="5397"/>
        <w:gridCol w:w="1561"/>
        <w:gridCol w:w="1967"/>
      </w:tblGrid>
      <w:tr w:rsidR="004F74CB" w:rsidRPr="004F74CB" w:rsidTr="002E5211">
        <w:trPr>
          <w:trHeight w:val="283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3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Resultado de Aprendizaje 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4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</w:tr>
      <w:tr w:rsidR="004F74CB" w:rsidRPr="004F74CB" w:rsidTr="002E5211">
        <w:trPr>
          <w:trHeight w:val="1115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07" w:right="67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Elabora informes de análisis sobre la situación económica-financiera y patrimonial de una empresa, interpretando los estados contables. 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4 %</w:t>
            </w:r>
          </w:p>
        </w:tc>
      </w:tr>
      <w:tr w:rsidR="004F74CB" w:rsidRPr="004F74CB" w:rsidTr="002E5211">
        <w:trPr>
          <w:trHeight w:val="561"/>
        </w:trPr>
        <w:tc>
          <w:tcPr>
            <w:tcW w:w="540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34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Criterios de Evaluación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19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Instrumento de Evaluación </w:t>
            </w:r>
          </w:p>
        </w:tc>
      </w:tr>
      <w:tr w:rsidR="004F74CB" w:rsidRPr="004F74CB" w:rsidTr="002E5211">
        <w:trPr>
          <w:trHeight w:val="834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372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Se han definido las funciones de los análisis económico-financiero, patrimonial y de tendencia y proyección, estableciendo sus diferencias.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127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Prueba escrita práctica.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Actividades 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Actividades prácticas en el aula.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Observación directa</w:t>
            </w:r>
          </w:p>
          <w:p w:rsidR="004F74CB" w:rsidRPr="004F74CB" w:rsidRDefault="004F74CB" w:rsidP="004F74CB">
            <w:pPr>
              <w:spacing w:after="5" w:line="247" w:lineRule="auto"/>
              <w:ind w:left="50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Actividades prácticas de búsqueda en internet, lectura de artículos y cumplimentación ( observación directa)</w:t>
            </w:r>
          </w:p>
        </w:tc>
      </w:tr>
      <w:tr w:rsidR="004F74CB" w:rsidRPr="004F74CB" w:rsidTr="002E5211">
        <w:trPr>
          <w:trHeight w:val="562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Se ha seleccionado la información relevante para el análisis de los estados contables que la proporcionan.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4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Se han identificado los instrumentos de análisis más significativos y se ha descrito su función.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6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77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d) Se han calculado las diferencias, porcentajes, índices y ratios más relevantes para el análisis económico, financiero y de tendencia y proyección.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1116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e) Se ha realizado un informe sobre la situación económica-financiera de la empresa, derivada de los cálculos realizados, comparándola con los ejercicios anteriores y con la media del sector.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59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f) Se han obtenido conclusiones con respecto a la liquidez, solvencia, estructura financiera y rentabilidades de la empresa.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1174"/>
        </w:trPr>
        <w:tc>
          <w:tcPr>
            <w:tcW w:w="5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g) Se ha valorado la importancia del análisis de los estados contables para la toma de decisiones en la empresa y su repercusión con respecto a los implicados en la misma (“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stakeholders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”).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2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p w:rsidR="004F74CB" w:rsidRPr="004F74CB" w:rsidRDefault="004F74CB" w:rsidP="004F74CB">
      <w:pPr>
        <w:spacing w:after="0" w:line="247" w:lineRule="auto"/>
        <w:ind w:left="15" w:right="203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4F74CB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</w:p>
    <w:tbl>
      <w:tblPr>
        <w:tblStyle w:val="TableGrid"/>
        <w:tblW w:w="8925" w:type="dxa"/>
        <w:tblInd w:w="-137" w:type="dxa"/>
        <w:tblCellMar>
          <w:left w:w="5" w:type="dxa"/>
          <w:right w:w="44" w:type="dxa"/>
        </w:tblCellMar>
        <w:tblLook w:val="04A0" w:firstRow="1" w:lastRow="0" w:firstColumn="1" w:lastColumn="0" w:noHBand="0" w:noVBand="1"/>
      </w:tblPr>
      <w:tblGrid>
        <w:gridCol w:w="5391"/>
        <w:gridCol w:w="1563"/>
        <w:gridCol w:w="1971"/>
      </w:tblGrid>
      <w:tr w:rsidR="004F74CB" w:rsidRPr="004F74CB" w:rsidTr="002E5211">
        <w:trPr>
          <w:trHeight w:val="281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40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Resultado de Aprendizaje </w:t>
            </w: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47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</w:tr>
      <w:tr w:rsidR="004F74CB" w:rsidRPr="004F74CB" w:rsidTr="002E5211">
        <w:trPr>
          <w:trHeight w:val="111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1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6. Caracteriza el proceso de auditoría en la empresa, describiendo su propósito dentro del marco normativo español. </w:t>
            </w: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51" w:right="203" w:hanging="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5 % </w:t>
            </w:r>
          </w:p>
        </w:tc>
      </w:tr>
      <w:tr w:rsidR="004F74CB" w:rsidRPr="004F74CB" w:rsidTr="002E5211">
        <w:trPr>
          <w:trHeight w:val="559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36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Criterios de Evaluación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119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Ponderación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Instrumento de Evaluación </w:t>
            </w:r>
          </w:p>
        </w:tc>
      </w:tr>
      <w:tr w:rsidR="004F74CB" w:rsidRPr="004F74CB" w:rsidTr="002E5211">
        <w:trPr>
          <w:trHeight w:val="623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Se ha delimitado el concepto de auditoría, sus clases (interna y externa) y el propósito de esta.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168" w:line="247" w:lineRule="auto"/>
              <w:ind w:left="15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Prueba escrita práctica.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Actividades </w:t>
            </w:r>
            <w:proofErr w:type="spell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</w:t>
            </w:r>
            <w:proofErr w:type="spell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line.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Actividades prácticas en el aula.</w:t>
            </w:r>
          </w:p>
          <w:p w:rsidR="004F74CB" w:rsidRPr="004F74CB" w:rsidRDefault="004F74CB" w:rsidP="004F74CB">
            <w:pPr>
              <w:spacing w:after="254" w:line="247" w:lineRule="auto"/>
              <w:ind w:left="51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Observación directa</w:t>
            </w:r>
          </w:p>
          <w:p w:rsidR="004F74CB" w:rsidRPr="004F74CB" w:rsidRDefault="004F74CB" w:rsidP="004F74CB">
            <w:pPr>
              <w:spacing w:after="5" w:line="247" w:lineRule="auto"/>
              <w:ind w:left="52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Actividades prácticas de búsqueda en internet, lectura de artículos y cumplimentación </w:t>
            </w:r>
            <w:proofErr w:type="gramStart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observación</w:t>
            </w:r>
            <w:proofErr w:type="gramEnd"/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directa).</w:t>
            </w:r>
          </w:p>
          <w:p w:rsidR="004F74CB" w:rsidRPr="004F74CB" w:rsidRDefault="004F74CB" w:rsidP="004F74CB">
            <w:pPr>
              <w:spacing w:after="5" w:line="247" w:lineRule="auto"/>
              <w:ind w:left="52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Trabajo de investigación ( Exposición oral).</w:t>
            </w:r>
          </w:p>
        </w:tc>
      </w:tr>
      <w:tr w:rsidR="004F74CB" w:rsidRPr="004F74CB" w:rsidTr="002E5211">
        <w:trPr>
          <w:trHeight w:val="562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Se han señalado los órganos y normativa vigente que atañe a la auditoría en España.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2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Se han verificado las facultades y responsabilidades de los auditores.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40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d) Se han secuenciado las diferentes fases de un proceso de auditoría y los flujos de información que se generan en cada uno de ellos.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2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e) Se han determinado las partes de un informe de auditoría.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2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f) Se ha valorado la importancia de la obligatoriedad de un proceso de auditoría.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562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g) Se ha valorado la importancia de la colaboración del personal de la empresa en un proceso de auditoría.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38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7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h) Se han reconocido las tareas que deben realizarse por parte de la empresa en un proceso de auditoría, tanto interna como externa.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4CB" w:rsidRPr="004F74CB" w:rsidTr="002E5211">
        <w:trPr>
          <w:trHeight w:val="898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07" w:right="61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i) Se han contabilizado los ajustes y correcciones contables derivados de propuestas del informe de auditoría.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F74CB" w:rsidRPr="004F74CB" w:rsidRDefault="004F74CB" w:rsidP="004F74CB">
            <w:pPr>
              <w:spacing w:after="5" w:line="247" w:lineRule="auto"/>
              <w:ind w:left="48" w:right="203" w:hanging="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10%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CB" w:rsidRPr="004F74CB" w:rsidRDefault="004F74CB" w:rsidP="004F74CB">
            <w:pPr>
              <w:spacing w:after="5" w:line="247" w:lineRule="auto"/>
              <w:ind w:left="15" w:right="203" w:hanging="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F74CB" w:rsidRPr="004F74CB" w:rsidRDefault="004F74CB" w:rsidP="004F74CB">
      <w:pPr>
        <w:spacing w:after="5" w:line="247" w:lineRule="auto"/>
        <w:ind w:left="15" w:right="203" w:hanging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s-ES"/>
        </w:rPr>
      </w:pPr>
    </w:p>
    <w:p w:rsidR="00DA4A96" w:rsidRDefault="004F74CB">
      <w:bookmarkStart w:id="1" w:name="_GoBack"/>
      <w:bookmarkEnd w:id="1"/>
    </w:p>
    <w:sectPr w:rsidR="00DA4A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97"/>
    <w:rsid w:val="002C2297"/>
    <w:rsid w:val="004F74CB"/>
    <w:rsid w:val="009E5D54"/>
    <w:rsid w:val="00E2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421AD-3AE3-4E95-8B4B-4091501A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4F74CB"/>
    <w:pPr>
      <w:spacing w:after="0" w:line="240" w:lineRule="auto"/>
    </w:pPr>
    <w:rPr>
      <w:rFonts w:eastAsia="Times New Roman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1620</Words>
  <Characters>8916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Inmaculada</dc:creator>
  <cp:keywords/>
  <dc:description/>
  <cp:lastModifiedBy>Inmaculada</cp:lastModifiedBy>
  <cp:revision>2</cp:revision>
  <dcterms:created xsi:type="dcterms:W3CDTF">2025-10-07T08:33:00Z</dcterms:created>
  <dcterms:modified xsi:type="dcterms:W3CDTF">2025-10-07T08:35:00Z</dcterms:modified>
</cp:coreProperties>
</file>